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8532" w14:textId="3D4FA150" w:rsidR="00E11D04" w:rsidRDefault="00E11D04" w:rsidP="00E11D0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57742">
        <w:rPr>
          <w:rFonts w:ascii="黑体" w:eastAsia="黑体" w:hAnsi="黑体" w:hint="eastAsia"/>
          <w:sz w:val="32"/>
          <w:szCs w:val="32"/>
        </w:rPr>
        <w:t>2</w:t>
      </w:r>
    </w:p>
    <w:p w14:paraId="5A2BA674" w14:textId="77777777" w:rsidR="00E11D04" w:rsidRDefault="00E11D04" w:rsidP="00E11D04">
      <w:pPr>
        <w:jc w:val="left"/>
        <w:rPr>
          <w:rFonts w:ascii="仿宋_GB2312" w:hAnsi="黑体"/>
          <w:sz w:val="32"/>
          <w:szCs w:val="32"/>
        </w:rPr>
      </w:pPr>
    </w:p>
    <w:p w14:paraId="579DA16E" w14:textId="77777777" w:rsidR="00E11D04" w:rsidRDefault="00E11D04" w:rsidP="00E11D04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比  赛  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规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 xml:space="preserve">  则</w:t>
      </w:r>
    </w:p>
    <w:p w14:paraId="5546EB60" w14:textId="77777777" w:rsidR="00E11D04" w:rsidRDefault="00E11D04" w:rsidP="00E11D04">
      <w:pPr>
        <w:ind w:firstLineChars="200" w:firstLine="640"/>
        <w:rPr>
          <w:rFonts w:ascii="仿宋_GB2312"/>
          <w:sz w:val="32"/>
          <w:szCs w:val="32"/>
        </w:rPr>
      </w:pPr>
    </w:p>
    <w:p w14:paraId="1CC0A9BA" w14:textId="77777777" w:rsidR="00E11D04" w:rsidRDefault="00E11D04" w:rsidP="00E11D04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比赛分为书面作品评审、</w:t>
      </w:r>
      <w:bookmarkStart w:id="0" w:name="OLE_LINK3"/>
      <w:r>
        <w:rPr>
          <w:rFonts w:ascii="仿宋_GB2312" w:hAnsi="Arial" w:cs="Arial" w:hint="eastAsia"/>
          <w:kern w:val="0"/>
          <w:sz w:val="32"/>
          <w:szCs w:val="32"/>
        </w:rPr>
        <w:t>现场</w:t>
      </w:r>
      <w:bookmarkEnd w:id="0"/>
      <w:r>
        <w:rPr>
          <w:rFonts w:ascii="仿宋_GB2312" w:hAnsi="Arial" w:cs="Arial" w:hint="eastAsia"/>
          <w:kern w:val="0"/>
          <w:sz w:val="32"/>
          <w:szCs w:val="32"/>
        </w:rPr>
        <w:t>比赛</w:t>
      </w:r>
      <w:r>
        <w:rPr>
          <w:rFonts w:ascii="仿宋_GB2312" w:hint="eastAsia"/>
          <w:sz w:val="32"/>
          <w:szCs w:val="32"/>
        </w:rPr>
        <w:t>两个环节。</w:t>
      </w:r>
    </w:p>
    <w:p w14:paraId="263C14F8" w14:textId="77777777" w:rsidR="00E11D04" w:rsidRDefault="00E11D04" w:rsidP="00E11D04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一、书面作品分为《职业生涯规划书》和《职业生涯人物访谈报告》两个部分，分别占总分的20%和15%。</w:t>
      </w:r>
    </w:p>
    <w:p w14:paraId="69FD441C" w14:textId="77777777" w:rsidR="00E11D04" w:rsidRDefault="00E11D04" w:rsidP="00E11D04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1.《</w:t>
      </w:r>
      <w:bookmarkStart w:id="1" w:name="OLE_LINK11"/>
      <w:r>
        <w:rPr>
          <w:rFonts w:ascii="仿宋_GB2312" w:hint="eastAsia"/>
          <w:sz w:val="32"/>
          <w:szCs w:val="32"/>
        </w:rPr>
        <w:t>职业生涯规划书</w:t>
      </w:r>
      <w:bookmarkEnd w:id="1"/>
      <w:r>
        <w:rPr>
          <w:rFonts w:ascii="仿宋_GB2312" w:hint="eastAsia"/>
          <w:sz w:val="32"/>
          <w:szCs w:val="32"/>
        </w:rPr>
        <w:t>》包括自我认知、职业认知、职业决策、计划与路径、评估与调整、职业道德等6个方面，以近期目标规划为主，即大学期间和毕业后5年内的职业生涯规划。规划书须有扉页，扉页填写参赛者的学校、姓名、性别、职业目标、专业、指导老师、联系电话。电子版须为Word格式（*.doc文件），文件大小不超过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hint="eastAsia"/>
            <w:sz w:val="32"/>
            <w:szCs w:val="32"/>
          </w:rPr>
          <w:t>2M</w:t>
        </w:r>
      </w:smartTag>
      <w:r>
        <w:rPr>
          <w:rFonts w:ascii="仿宋_GB2312" w:hint="eastAsia"/>
          <w:sz w:val="32"/>
          <w:szCs w:val="32"/>
        </w:rPr>
        <w:t>。选手可根据自身情况个性化完善。</w:t>
      </w:r>
    </w:p>
    <w:p w14:paraId="342AD418" w14:textId="77777777" w:rsidR="00E11D04" w:rsidRDefault="00E11D04" w:rsidP="00E11D04">
      <w:pPr>
        <w:ind w:firstLineChars="196" w:firstLine="627"/>
        <w:rPr>
          <w:rFonts w:ascii="仿宋_GB2312"/>
          <w:sz w:val="32"/>
          <w:szCs w:val="32"/>
        </w:rPr>
      </w:pPr>
      <w:r>
        <w:rPr>
          <w:rFonts w:ascii="仿宋_GB2312" w:hint="eastAsia"/>
          <w:bCs/>
          <w:sz w:val="32"/>
          <w:szCs w:val="32"/>
        </w:rPr>
        <w:t>2.</w:t>
      </w:r>
      <w:r>
        <w:rPr>
          <w:rFonts w:ascii="仿宋_GB2312" w:hint="eastAsia"/>
          <w:sz w:val="32"/>
          <w:szCs w:val="32"/>
        </w:rPr>
        <w:t>《职业生涯人物访谈报告》</w:t>
      </w:r>
      <w:bookmarkStart w:id="2" w:name="OLE_LINK12"/>
      <w:r>
        <w:rPr>
          <w:rFonts w:ascii="仿宋_GB2312" w:hint="eastAsia"/>
          <w:sz w:val="32"/>
          <w:szCs w:val="32"/>
        </w:rPr>
        <w:t>由选手</w:t>
      </w:r>
      <w:bookmarkEnd w:id="2"/>
      <w:r>
        <w:rPr>
          <w:rFonts w:ascii="仿宋_GB2312" w:hint="eastAsia"/>
          <w:sz w:val="32"/>
          <w:szCs w:val="32"/>
        </w:rPr>
        <w:t>根据自身规划选取与规划职业相同或者相似的</w:t>
      </w:r>
      <w:proofErr w:type="gramStart"/>
      <w:r>
        <w:rPr>
          <w:rFonts w:ascii="仿宋_GB2312" w:hint="eastAsia"/>
          <w:sz w:val="32"/>
          <w:szCs w:val="32"/>
        </w:rPr>
        <w:t>职场人物</w:t>
      </w:r>
      <w:proofErr w:type="gramEnd"/>
      <w:r>
        <w:rPr>
          <w:rFonts w:ascii="仿宋_GB2312" w:hint="eastAsia"/>
          <w:sz w:val="32"/>
          <w:szCs w:val="32"/>
        </w:rPr>
        <w:t>进行职业生涯访谈。访谈报告内容结合访谈收获和个人职业规划目标撰写，题目自拟。内容包括：</w:t>
      </w:r>
      <w:bookmarkStart w:id="3" w:name="OLE_LINK7"/>
      <w:r>
        <w:rPr>
          <w:rFonts w:ascii="仿宋_GB2312" w:hint="eastAsia"/>
          <w:sz w:val="32"/>
          <w:szCs w:val="32"/>
        </w:rPr>
        <w:t>目标职业生涯人物的选取、目标职业生涯人物简介、访谈过程简介、访谈问题总结、对目标职业的分析、自身的认识变化、对自己就业和将来职业发展的帮助等。文字在2000字左右</w:t>
      </w:r>
      <w:bookmarkEnd w:id="3"/>
      <w:r>
        <w:rPr>
          <w:rFonts w:ascii="仿宋_GB2312" w:hint="eastAsia"/>
          <w:sz w:val="32"/>
          <w:szCs w:val="32"/>
        </w:rPr>
        <w:t>，《职业生涯人物访谈报告》作为《职业生涯规划书》的附件。</w:t>
      </w:r>
    </w:p>
    <w:p w14:paraId="6A17621A" w14:textId="77777777" w:rsidR="00E11D04" w:rsidRDefault="00E11D04" w:rsidP="00E11D04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bookmarkStart w:id="4" w:name="OLE_LINK15"/>
      <w:bookmarkStart w:id="5" w:name="OLE_LINK5"/>
      <w:r>
        <w:rPr>
          <w:rFonts w:ascii="仿宋_GB2312" w:hAnsi="仿宋_GB2312" w:cs="仿宋_GB2312" w:hint="eastAsia"/>
          <w:bCs/>
          <w:sz w:val="32"/>
          <w:szCs w:val="32"/>
        </w:rPr>
        <w:lastRenderedPageBreak/>
        <w:t>二、现场比赛分为</w:t>
      </w:r>
      <w:r>
        <w:rPr>
          <w:rFonts w:ascii="仿宋_GB2312" w:hAnsi="仿宋_GB2312" w:cs="仿宋_GB2312" w:hint="eastAsia"/>
          <w:kern w:val="0"/>
          <w:sz w:val="32"/>
          <w:szCs w:val="32"/>
        </w:rPr>
        <w:t>PPT现场</w:t>
      </w:r>
      <w:r>
        <w:rPr>
          <w:rFonts w:ascii="仿宋_GB2312" w:hAnsi="仿宋_GB2312" w:cs="仿宋_GB2312" w:hint="eastAsia"/>
          <w:sz w:val="32"/>
          <w:szCs w:val="32"/>
        </w:rPr>
        <w:t>展示、职业角色情景模拟和答辩3部分，分别占总分的40%、15%和10%。</w:t>
      </w:r>
    </w:p>
    <w:p w14:paraId="1E1B60EE" w14:textId="77777777" w:rsidR="00E11D04" w:rsidRDefault="00E11D04" w:rsidP="00E11D04">
      <w:pPr>
        <w:ind w:firstLineChars="196" w:firstLine="627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hAnsi="仿宋_GB2312" w:cs="仿宋_GB2312" w:hint="eastAsia"/>
          <w:sz w:val="32"/>
          <w:szCs w:val="32"/>
        </w:rPr>
        <w:t>PPT现场展示，要求通过PPT演示，对职业生涯规划设计书进行陈述。借助理论讲解和案例展现等形式，表现选手的综合素质，阐明职业规划的合理性、实用性和可操作性。</w:t>
      </w:r>
    </w:p>
    <w:p w14:paraId="1B624A01" w14:textId="77777777" w:rsidR="00E11D04" w:rsidRDefault="00E11D04" w:rsidP="00E11D04">
      <w:pPr>
        <w:ind w:firstLineChars="196" w:firstLine="627"/>
        <w:rPr>
          <w:rFonts w:ascii="仿宋_GB2312" w:hAnsi="仿宋_GB2312" w:cs="仿宋_GB2312"/>
          <w:sz w:val="32"/>
          <w:szCs w:val="32"/>
        </w:rPr>
      </w:pPr>
      <w:bookmarkStart w:id="6" w:name="OLE_LINK10"/>
      <w:bookmarkEnd w:id="4"/>
      <w:r>
        <w:rPr>
          <w:rFonts w:ascii="仿宋_GB2312" w:hAnsi="仿宋_GB2312" w:cs="仿宋_GB2312" w:hint="eastAsia"/>
          <w:bCs/>
          <w:sz w:val="32"/>
          <w:szCs w:val="32"/>
        </w:rPr>
        <w:t>2.</w:t>
      </w:r>
      <w:r>
        <w:rPr>
          <w:rFonts w:ascii="仿宋_GB2312" w:hAnsi="仿宋_GB2312" w:cs="仿宋_GB2312" w:hint="eastAsia"/>
          <w:sz w:val="32"/>
          <w:szCs w:val="32"/>
        </w:rPr>
        <w:t>职业角色情景模拟，要求选手根据自身职业目标设计，模拟自己的目标角色在某一具体工作情境中的表现，选手需扮演本人规划作品中的目标职业角色，可以使用简单道具，可邀请2至3名其他同学或老师联合参演。内容真实、生动、鼓励独创性、杜绝雷同。要紧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扣规划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的目标职业，体现职业特点和履职要求，展现选手的职业能力和性格特质。</w:t>
      </w:r>
    </w:p>
    <w:bookmarkEnd w:id="6"/>
    <w:p w14:paraId="24BDBD0A" w14:textId="77777777" w:rsidR="00E11D04" w:rsidRDefault="00E11D04" w:rsidP="00E11D04">
      <w:pPr>
        <w:ind w:firstLineChars="196" w:firstLine="627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hAnsi="仿宋_GB2312" w:cs="仿宋_GB2312" w:hint="eastAsia"/>
          <w:sz w:val="32"/>
          <w:szCs w:val="32"/>
        </w:rPr>
        <w:t>现场比赛环节每个选手比赛时间12分钟，其中5分钟PPT展示，4分钟职业角色模拟，3分钟回答评委专家提问。</w:t>
      </w:r>
    </w:p>
    <w:bookmarkEnd w:id="5"/>
    <w:p w14:paraId="1E09F6B6" w14:textId="77777777" w:rsidR="00E11D04" w:rsidRDefault="00E11D04" w:rsidP="00E11D04">
      <w:pPr>
        <w:ind w:firstLineChars="196" w:firstLine="627"/>
        <w:rPr>
          <w:rFonts w:ascii="仿宋_GB2312"/>
          <w:sz w:val="32"/>
          <w:szCs w:val="32"/>
        </w:rPr>
      </w:pPr>
    </w:p>
    <w:p w14:paraId="7F4A61EE" w14:textId="77777777" w:rsidR="00E11D04" w:rsidRDefault="00E11D04" w:rsidP="00E11D04">
      <w:pPr>
        <w:jc w:val="center"/>
        <w:rPr>
          <w:rFonts w:ascii="仿宋_GB2312"/>
          <w:sz w:val="32"/>
          <w:szCs w:val="32"/>
        </w:rPr>
      </w:pPr>
    </w:p>
    <w:p w14:paraId="639BE20B" w14:textId="77777777" w:rsidR="00E11D04" w:rsidRDefault="00E11D04" w:rsidP="00E11D04">
      <w:pPr>
        <w:jc w:val="center"/>
        <w:rPr>
          <w:rFonts w:ascii="仿宋_GB2312"/>
          <w:sz w:val="32"/>
          <w:szCs w:val="32"/>
        </w:rPr>
      </w:pPr>
    </w:p>
    <w:p w14:paraId="6E3BA020" w14:textId="77777777" w:rsidR="00E11D04" w:rsidRDefault="00E11D04" w:rsidP="00E11D04">
      <w:pPr>
        <w:jc w:val="center"/>
        <w:rPr>
          <w:rFonts w:ascii="仿宋_GB2312"/>
          <w:sz w:val="32"/>
          <w:szCs w:val="32"/>
        </w:rPr>
      </w:pPr>
    </w:p>
    <w:p w14:paraId="007AED8E" w14:textId="77777777" w:rsidR="00E11D04" w:rsidRDefault="00E11D04" w:rsidP="00E11D04">
      <w:pPr>
        <w:jc w:val="center"/>
        <w:rPr>
          <w:rFonts w:ascii="仿宋_GB2312"/>
          <w:sz w:val="32"/>
          <w:szCs w:val="32"/>
        </w:rPr>
      </w:pPr>
    </w:p>
    <w:p w14:paraId="06F812DE" w14:textId="77777777" w:rsidR="00E11D04" w:rsidRDefault="00E11D04" w:rsidP="00E11D04">
      <w:pPr>
        <w:jc w:val="center"/>
        <w:rPr>
          <w:rFonts w:ascii="仿宋_GB2312"/>
          <w:sz w:val="32"/>
          <w:szCs w:val="32"/>
        </w:rPr>
      </w:pPr>
    </w:p>
    <w:p w14:paraId="75F87D8D" w14:textId="77777777" w:rsidR="00E11D04" w:rsidRDefault="00E11D04" w:rsidP="00E11D04">
      <w:pPr>
        <w:jc w:val="center"/>
        <w:rPr>
          <w:rFonts w:ascii="仿宋_GB2312"/>
          <w:sz w:val="32"/>
          <w:szCs w:val="32"/>
        </w:rPr>
      </w:pPr>
    </w:p>
    <w:p w14:paraId="6981C8C3" w14:textId="24ED2CCB" w:rsidR="006A0847" w:rsidRDefault="006A0847" w:rsidP="00E11D04"/>
    <w:sectPr w:rsidR="006A0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3CAF" w14:textId="77777777" w:rsidR="00EB6E85" w:rsidRDefault="00EB6E85" w:rsidP="00E11D04">
      <w:r>
        <w:separator/>
      </w:r>
    </w:p>
  </w:endnote>
  <w:endnote w:type="continuationSeparator" w:id="0">
    <w:p w14:paraId="7EC1E5CA" w14:textId="77777777" w:rsidR="00EB6E85" w:rsidRDefault="00EB6E85" w:rsidP="00E1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84D8" w14:textId="77777777" w:rsidR="00EB6E85" w:rsidRDefault="00EB6E85" w:rsidP="00E11D04">
      <w:r>
        <w:separator/>
      </w:r>
    </w:p>
  </w:footnote>
  <w:footnote w:type="continuationSeparator" w:id="0">
    <w:p w14:paraId="6F65314D" w14:textId="77777777" w:rsidR="00EB6E85" w:rsidRDefault="00EB6E85" w:rsidP="00E11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A9"/>
    <w:rsid w:val="00257742"/>
    <w:rsid w:val="006A0847"/>
    <w:rsid w:val="008D0334"/>
    <w:rsid w:val="00E11D04"/>
    <w:rsid w:val="00EB6E8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0338E77"/>
  <w15:chartTrackingRefBased/>
  <w15:docId w15:val="{699B03FF-5360-4996-945E-D5C69C8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04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D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86134</dc:creator>
  <cp:keywords/>
  <dc:description/>
  <cp:lastModifiedBy>86134</cp:lastModifiedBy>
  <cp:revision>3</cp:revision>
  <dcterms:created xsi:type="dcterms:W3CDTF">2021-10-18T03:28:00Z</dcterms:created>
  <dcterms:modified xsi:type="dcterms:W3CDTF">2021-10-18T07:13:00Z</dcterms:modified>
</cp:coreProperties>
</file>